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Economica" w:cs="Economica" w:eastAsia="Economica" w:hAnsi="Economica"/>
        </w:rPr>
      </w:pPr>
      <w:r w:rsidDel="00000000" w:rsidR="00000000" w:rsidRPr="00000000">
        <w:rPr>
          <w:rFonts w:ascii="Economica" w:cs="Economica" w:eastAsia="Economica" w:hAnsi="Economica"/>
          <w:b w:val="1"/>
          <w:sz w:val="36"/>
          <w:szCs w:val="36"/>
        </w:rPr>
        <w:drawing>
          <wp:inline distB="114300" distT="114300" distL="114300" distR="114300">
            <wp:extent cx="935888" cy="43302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888" cy="433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Economica" w:cs="Economica" w:eastAsia="Economica" w:hAnsi="Economica"/>
          <w:b w:val="1"/>
          <w:sz w:val="36"/>
          <w:szCs w:val="36"/>
          <w:rtl w:val="0"/>
        </w:rPr>
        <w:t xml:space="preserve">     MÅNEDSPLAN SFO </w:t>
      </w:r>
      <w:r w:rsidDel="00000000" w:rsidR="00000000" w:rsidRPr="00000000">
        <w:rPr>
          <w:rFonts w:ascii="Economica" w:cs="Economica" w:eastAsia="Economica" w:hAnsi="Economica"/>
          <w:b w:val="1"/>
          <w:sz w:val="36"/>
          <w:szCs w:val="36"/>
        </w:rPr>
        <w:drawing>
          <wp:inline distB="114300" distT="114300" distL="114300" distR="114300">
            <wp:extent cx="570510" cy="5191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10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3465"/>
        <w:gridCol w:w="3915"/>
        <w:tblGridChange w:id="0">
          <w:tblGrid>
            <w:gridCol w:w="2775"/>
            <w:gridCol w:w="3465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MÅNED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AKTIVITETER PÅ SFO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36"/>
                <w:szCs w:val="36"/>
              </w:rPr>
              <w:drawing>
                <wp:inline distB="114300" distT="114300" distL="114300" distR="114300">
                  <wp:extent cx="2195066" cy="2333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66" cy="233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Economica" w:cs="Economica" w:eastAsia="Economica" w:hAnsi="Economica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sz w:val="24"/>
                <w:szCs w:val="24"/>
                <w:rtl w:val="0"/>
              </w:rPr>
              <w:t xml:space="preserve">Tema: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Economica" w:cs="Economica" w:eastAsia="Economica" w:hAnsi="Econom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Economica" w:cs="Economica" w:eastAsia="Economica" w:hAnsi="Econom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Economica" w:cs="Economica" w:eastAsia="Economica" w:hAnsi="Econom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Economica" w:cs="Economica" w:eastAsia="Economica" w:hAnsi="Econom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Economica" w:cs="Economica" w:eastAsia="Economica" w:hAnsi="Econom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color w:val="222222"/>
                <w:sz w:val="24"/>
                <w:szCs w:val="24"/>
                <w:rtl w:val="0"/>
              </w:rPr>
              <w:t xml:space="preserve">E-læring: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color w:val="222222"/>
                <w:sz w:val="24"/>
                <w:szCs w:val="24"/>
                <w:rtl w:val="0"/>
              </w:rPr>
              <w:t xml:space="preserve">Aktivitet: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Economica" w:cs="Economica" w:eastAsia="Economica" w:hAnsi="Economic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Economica" w:cs="Economica" w:eastAsia="Economica" w:hAnsi="Economica"/>
          <w:b w:val="1"/>
          <w:sz w:val="24"/>
          <w:szCs w:val="24"/>
        </w:rPr>
      </w:pPr>
      <w:r w:rsidDel="00000000" w:rsidR="00000000" w:rsidRPr="00000000">
        <w:rPr>
          <w:rFonts w:ascii="Economica" w:cs="Economica" w:eastAsia="Economica" w:hAnsi="Economica"/>
          <w:b w:val="1"/>
          <w:sz w:val="24"/>
          <w:szCs w:val="24"/>
          <w:rtl w:val="0"/>
        </w:rPr>
        <w:br w:type="textWrapping"/>
      </w:r>
    </w:p>
    <w:tbl>
      <w:tblPr>
        <w:tblStyle w:val="Table2"/>
        <w:tblW w:w="1017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1890"/>
        <w:gridCol w:w="1815"/>
        <w:gridCol w:w="1770"/>
        <w:gridCol w:w="1980"/>
        <w:gridCol w:w="1965"/>
        <w:tblGridChange w:id="0">
          <w:tblGrid>
            <w:gridCol w:w="750"/>
            <w:gridCol w:w="1890"/>
            <w:gridCol w:w="1815"/>
            <w:gridCol w:w="1770"/>
            <w:gridCol w:w="198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UKE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conomica" w:cs="Economica" w:eastAsia="Economica" w:hAnsi="Economica"/>
                <w:b w:val="1"/>
                <w:sz w:val="24"/>
                <w:szCs w:val="24"/>
                <w:rtl w:val="0"/>
              </w:rPr>
              <w:t xml:space="preserve">FREDAG</w:t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conomica" w:cs="Economica" w:eastAsia="Economica" w:hAnsi="Economic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left"/>
        <w:rPr>
          <w:rFonts w:ascii="Economica" w:cs="Economica" w:eastAsia="Economica" w:hAnsi="Economica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